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AA" w:rsidRDefault="00DE2CAA" w:rsidP="00DE2CAA">
      <w:pPr>
        <w:tabs>
          <w:tab w:val="center" w:pos="4677"/>
        </w:tabs>
        <w:spacing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0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CAA" w:rsidRDefault="00DE2CAA" w:rsidP="00DE2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КОТЕЛЬНИЧСКОГО РАЙОНА</w:t>
      </w:r>
    </w:p>
    <w:p w:rsidR="00DE2CAA" w:rsidRDefault="00DE2CAA" w:rsidP="00DE2CA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E2CAA" w:rsidRDefault="00DE2CAA" w:rsidP="00DE2CA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DE2CAA" w:rsidTr="00255013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E2CAA" w:rsidRDefault="00490E29" w:rsidP="00490E29">
            <w:pPr>
              <w:pStyle w:val="a4"/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</w:t>
            </w:r>
          </w:p>
        </w:tc>
        <w:tc>
          <w:tcPr>
            <w:tcW w:w="6060" w:type="dxa"/>
            <w:hideMark/>
          </w:tcPr>
          <w:p w:rsidR="00DE2CAA" w:rsidRDefault="00DE2CAA" w:rsidP="00255013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E2CAA" w:rsidRDefault="00490E29" w:rsidP="00255013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DE2CAA" w:rsidTr="00255013">
        <w:tc>
          <w:tcPr>
            <w:tcW w:w="1710" w:type="dxa"/>
          </w:tcPr>
          <w:p w:rsidR="00DE2CAA" w:rsidRDefault="00DE2CAA" w:rsidP="0025501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E2CAA" w:rsidRDefault="00DE2CAA" w:rsidP="0025501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02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DE2CAA" w:rsidRDefault="00DE2CAA" w:rsidP="0025501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E2CAA" w:rsidRDefault="00DE2CAA" w:rsidP="00DE2CAA">
      <w:pPr>
        <w:rPr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8647"/>
        <w:gridCol w:w="709"/>
      </w:tblGrid>
      <w:tr w:rsidR="00DE2CAA" w:rsidTr="00295DF8">
        <w:tc>
          <w:tcPr>
            <w:tcW w:w="197" w:type="dxa"/>
          </w:tcPr>
          <w:p w:rsidR="00DE2CAA" w:rsidRDefault="00DE2CAA" w:rsidP="00255013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295DF8" w:rsidRPr="00295DF8" w:rsidRDefault="00DE2CAA" w:rsidP="00295DF8">
            <w:pPr>
              <w:snapToGrid w:val="0"/>
              <w:ind w:left="-193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Котельнич</w:t>
            </w:r>
            <w:r w:rsidR="00C602AA">
              <w:rPr>
                <w:b/>
                <w:bCs/>
                <w:sz w:val="28"/>
                <w:szCs w:val="28"/>
              </w:rPr>
              <w:t>ского район</w:t>
            </w:r>
            <w:bookmarkStart w:id="0" w:name="_GoBack"/>
            <w:bookmarkEnd w:id="0"/>
            <w:r w:rsidR="00C602AA">
              <w:rPr>
                <w:b/>
                <w:bCs/>
                <w:sz w:val="28"/>
                <w:szCs w:val="28"/>
              </w:rPr>
              <w:t>а от 11.07.2019 № 227</w:t>
            </w:r>
            <w:r>
              <w:rPr>
                <w:b/>
                <w:bCs/>
                <w:sz w:val="28"/>
                <w:szCs w:val="28"/>
              </w:rPr>
              <w:t xml:space="preserve"> «Об утверждении административного регламента </w:t>
            </w:r>
            <w:r w:rsidRPr="00021160">
              <w:rPr>
                <w:b/>
                <w:sz w:val="28"/>
                <w:szCs w:val="28"/>
              </w:rPr>
              <w:t xml:space="preserve">предоставления </w:t>
            </w:r>
          </w:p>
          <w:p w:rsidR="00DE2CAA" w:rsidRDefault="00DE2CAA" w:rsidP="00295DF8">
            <w:pPr>
              <w:snapToGrid w:val="0"/>
              <w:ind w:left="-193" w:right="-57"/>
              <w:jc w:val="center"/>
              <w:rPr>
                <w:b/>
                <w:bCs/>
                <w:sz w:val="28"/>
                <w:szCs w:val="28"/>
              </w:rPr>
            </w:pPr>
            <w:r w:rsidRPr="00021160">
              <w:rPr>
                <w:b/>
                <w:sz w:val="28"/>
                <w:szCs w:val="28"/>
              </w:rPr>
              <w:t>муниципальной услуги</w:t>
            </w:r>
          </w:p>
          <w:p w:rsidR="00C602AA" w:rsidRDefault="00DE2CAA" w:rsidP="00C602AA">
            <w:pPr>
              <w:ind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602AA">
              <w:rPr>
                <w:b/>
                <w:sz w:val="28"/>
                <w:szCs w:val="28"/>
              </w:rPr>
              <w:t xml:space="preserve">Утверждение схемы расположения земельного участка </w:t>
            </w:r>
          </w:p>
          <w:p w:rsidR="00C602AA" w:rsidRDefault="00C602AA" w:rsidP="00C602AA">
            <w:pPr>
              <w:ind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или земельных участков на кадастровом плане территории, расположенных на территории муниципального </w:t>
            </w:r>
          </w:p>
          <w:p w:rsidR="00DE2CAA" w:rsidRDefault="00C602AA" w:rsidP="00C602AA">
            <w:pPr>
              <w:ind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образования </w:t>
            </w:r>
            <w:r w:rsidR="00DE2CAA">
              <w:rPr>
                <w:b/>
                <w:sz w:val="28"/>
                <w:szCs w:val="28"/>
              </w:rPr>
              <w:t>»</w:t>
            </w:r>
          </w:p>
          <w:p w:rsidR="00DE2CAA" w:rsidRPr="0050567B" w:rsidRDefault="00DE2CAA" w:rsidP="00295DF8">
            <w:pPr>
              <w:shd w:val="clear" w:color="auto" w:fill="FFFFFF"/>
              <w:jc w:val="center"/>
              <w:rPr>
                <w:b/>
                <w:sz w:val="6"/>
                <w:szCs w:val="28"/>
              </w:rPr>
            </w:pPr>
          </w:p>
        </w:tc>
        <w:tc>
          <w:tcPr>
            <w:tcW w:w="709" w:type="dxa"/>
          </w:tcPr>
          <w:p w:rsidR="00DE2CAA" w:rsidRDefault="00DE2CAA" w:rsidP="00255013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</w:tbl>
    <w:p w:rsidR="00DE2CAA" w:rsidRDefault="00DE2CAA" w:rsidP="00DE2CAA">
      <w:pPr>
        <w:spacing w:before="48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27.07.2010      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Котельничского района Кировской области ПОСТАНОВЛЯЕТ:</w:t>
      </w:r>
    </w:p>
    <w:p w:rsidR="00DE2CAA" w:rsidRDefault="00DE2CAA" w:rsidP="00DE2CAA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="00C5525F">
        <w:rPr>
          <w:sz w:val="28"/>
          <w:szCs w:val="28"/>
        </w:rPr>
        <w:t>Утверждение  схемы расположения земельного участка или земельных участков на кадастровом плане территории, расположенных на территории муниципального образовании»</w:t>
      </w:r>
      <w:r>
        <w:rPr>
          <w:sz w:val="28"/>
          <w:szCs w:val="28"/>
        </w:rPr>
        <w:t xml:space="preserve">, утвержденный постановлением администрации Котельничского района </w:t>
      </w:r>
      <w:r w:rsidR="00C5525F">
        <w:rPr>
          <w:sz w:val="28"/>
          <w:szCs w:val="28"/>
        </w:rPr>
        <w:t xml:space="preserve">Кировской области от 11.07.2019 </w:t>
      </w:r>
      <w:r w:rsidR="00C602AA">
        <w:rPr>
          <w:sz w:val="28"/>
          <w:szCs w:val="28"/>
        </w:rPr>
        <w:t>№ 227</w:t>
      </w:r>
      <w:r>
        <w:rPr>
          <w:sz w:val="28"/>
          <w:szCs w:val="28"/>
        </w:rPr>
        <w:t xml:space="preserve"> </w:t>
      </w:r>
      <w:r w:rsidR="001E6D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DE2CAA" w:rsidRDefault="00F224BC" w:rsidP="00DE2C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2CAA" w:rsidRPr="00AF2DA4">
        <w:rPr>
          <w:sz w:val="28"/>
          <w:szCs w:val="28"/>
        </w:rPr>
        <w:t>.</w:t>
      </w:r>
      <w:r w:rsidR="00C5525F">
        <w:rPr>
          <w:sz w:val="28"/>
          <w:szCs w:val="28"/>
        </w:rPr>
        <w:t>1</w:t>
      </w:r>
      <w:r w:rsidR="00DE2CAA">
        <w:rPr>
          <w:sz w:val="28"/>
          <w:szCs w:val="28"/>
        </w:rPr>
        <w:t xml:space="preserve">. </w:t>
      </w:r>
      <w:r w:rsidR="00DE2CAA" w:rsidRPr="00AF2DA4">
        <w:rPr>
          <w:sz w:val="28"/>
          <w:szCs w:val="28"/>
        </w:rPr>
        <w:t xml:space="preserve"> </w:t>
      </w:r>
      <w:r w:rsidR="00DE2CAA">
        <w:rPr>
          <w:sz w:val="28"/>
          <w:szCs w:val="28"/>
        </w:rPr>
        <w:t>В разделе «2. Стандарт предоставления муниципальной услуги»:</w:t>
      </w:r>
    </w:p>
    <w:p w:rsidR="00205D54" w:rsidRDefault="00C5525F" w:rsidP="00205D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859FF">
        <w:rPr>
          <w:sz w:val="28"/>
          <w:szCs w:val="28"/>
        </w:rPr>
        <w:t xml:space="preserve">.1. В </w:t>
      </w:r>
      <w:r w:rsidR="00735134">
        <w:rPr>
          <w:sz w:val="28"/>
          <w:szCs w:val="28"/>
        </w:rPr>
        <w:t>пункте 2.4. первый абзац изложить в следую</w:t>
      </w:r>
      <w:r w:rsidR="00302326">
        <w:rPr>
          <w:sz w:val="28"/>
          <w:szCs w:val="28"/>
        </w:rPr>
        <w:t>щем содержании</w:t>
      </w:r>
      <w:r w:rsidR="00735134">
        <w:rPr>
          <w:sz w:val="28"/>
          <w:szCs w:val="28"/>
        </w:rPr>
        <w:t xml:space="preserve">: «Максимальный срок </w:t>
      </w:r>
      <w:r w:rsidR="00205D54">
        <w:rPr>
          <w:sz w:val="28"/>
          <w:szCs w:val="28"/>
        </w:rPr>
        <w:t>предоставления</w:t>
      </w:r>
      <w:r w:rsidR="00735134">
        <w:rPr>
          <w:sz w:val="28"/>
          <w:szCs w:val="28"/>
        </w:rPr>
        <w:t xml:space="preserve"> муниципальной услуги не может </w:t>
      </w:r>
      <w:r w:rsidR="00735134">
        <w:rPr>
          <w:sz w:val="28"/>
          <w:szCs w:val="28"/>
        </w:rPr>
        <w:lastRenderedPageBreak/>
        <w:t xml:space="preserve">превышать 13 </w:t>
      </w:r>
      <w:r w:rsidR="00205D54">
        <w:rPr>
          <w:sz w:val="28"/>
          <w:szCs w:val="28"/>
        </w:rPr>
        <w:t>календарных дней со дня поступления заявления в администрацию».</w:t>
      </w:r>
    </w:p>
    <w:p w:rsidR="00DE2CAA" w:rsidRPr="00CE04A0" w:rsidRDefault="00DE2CAA" w:rsidP="00DE2CAA">
      <w:pPr>
        <w:spacing w:line="360" w:lineRule="auto"/>
        <w:ind w:firstLine="709"/>
        <w:jc w:val="both"/>
        <w:rPr>
          <w:sz w:val="28"/>
          <w:szCs w:val="28"/>
        </w:rPr>
      </w:pPr>
      <w:r w:rsidRPr="00CE04A0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CE04A0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Котельничского района Кировской области в сети Интернет https://</w:t>
      </w:r>
      <w:hyperlink r:id="rId5" w:history="1">
        <w:r w:rsidRPr="00CE04A0">
          <w:rPr>
            <w:rStyle w:val="a3"/>
            <w:sz w:val="28"/>
            <w:szCs w:val="28"/>
          </w:rPr>
          <w:t>www.kotelnich-msu.ru</w:t>
        </w:r>
      </w:hyperlink>
      <w:r w:rsidRPr="00CE04A0">
        <w:rPr>
          <w:sz w:val="28"/>
          <w:szCs w:val="28"/>
        </w:rPr>
        <w:t>.</w:t>
      </w:r>
    </w:p>
    <w:p w:rsidR="00DE2CAA" w:rsidRDefault="007F7903" w:rsidP="00DE2CA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2CA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 момента его подписания.</w:t>
      </w:r>
    </w:p>
    <w:p w:rsidR="00DE2CAA" w:rsidRDefault="007F7903" w:rsidP="00DE2C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CAA">
        <w:rPr>
          <w:sz w:val="28"/>
          <w:szCs w:val="28"/>
        </w:rPr>
        <w:t>. Контроль за исполнением настоящего постановления возложить на</w:t>
      </w:r>
      <w:r w:rsidR="00DE2CAA">
        <w:rPr>
          <w:sz w:val="28"/>
        </w:rPr>
        <w:t xml:space="preserve"> заведующего отделом по управлению муниципальным имуществом и земельными ресурсами администрации Котельничского района                Ломакину М.А.</w:t>
      </w:r>
      <w:r w:rsidR="00DE2CAA">
        <w:rPr>
          <w:sz w:val="28"/>
          <w:szCs w:val="28"/>
        </w:rPr>
        <w:t xml:space="preserve"> </w:t>
      </w:r>
    </w:p>
    <w:p w:rsidR="00DE2CAA" w:rsidRPr="0050567B" w:rsidRDefault="00DE2CAA" w:rsidP="00DE2CAA">
      <w:pPr>
        <w:jc w:val="both"/>
        <w:rPr>
          <w:sz w:val="2"/>
          <w:szCs w:val="28"/>
        </w:rPr>
      </w:pPr>
    </w:p>
    <w:p w:rsidR="00822F66" w:rsidRDefault="00822F66" w:rsidP="00DE2CAA">
      <w:pPr>
        <w:jc w:val="both"/>
        <w:rPr>
          <w:sz w:val="16"/>
          <w:szCs w:val="28"/>
        </w:rPr>
      </w:pPr>
    </w:p>
    <w:p w:rsidR="0050567B" w:rsidRPr="0050567B" w:rsidRDefault="0050567B" w:rsidP="00DE2CAA">
      <w:pPr>
        <w:jc w:val="both"/>
        <w:rPr>
          <w:sz w:val="16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620"/>
        <w:gridCol w:w="3191"/>
      </w:tblGrid>
      <w:tr w:rsidR="00DE2CAA" w:rsidTr="00255013">
        <w:tc>
          <w:tcPr>
            <w:tcW w:w="3828" w:type="dxa"/>
            <w:hideMark/>
          </w:tcPr>
          <w:p w:rsidR="00DE2CAA" w:rsidRDefault="0050567B" w:rsidP="0050567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Котельничского района</w:t>
            </w:r>
          </w:p>
        </w:tc>
        <w:tc>
          <w:tcPr>
            <w:tcW w:w="2620" w:type="dxa"/>
          </w:tcPr>
          <w:p w:rsidR="00DE2CAA" w:rsidRDefault="00DE2CAA" w:rsidP="00255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567B" w:rsidRDefault="0050567B" w:rsidP="0050567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E2CAA" w:rsidRDefault="0050567B" w:rsidP="0050567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50A9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М.А. Решетников</w:t>
            </w:r>
          </w:p>
        </w:tc>
      </w:tr>
    </w:tbl>
    <w:p w:rsidR="001612F5" w:rsidRDefault="0050567B" w:rsidP="00DE2CAA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DE2CAA">
        <w:rPr>
          <w:sz w:val="28"/>
          <w:szCs w:val="28"/>
        </w:rPr>
        <w:t>______________________________</w:t>
      </w:r>
      <w:r w:rsidR="00B550A9">
        <w:rPr>
          <w:sz w:val="28"/>
          <w:szCs w:val="28"/>
        </w:rPr>
        <w:t>___</w:t>
      </w:r>
      <w:r w:rsidR="00DE2CAA">
        <w:rPr>
          <w:sz w:val="28"/>
          <w:szCs w:val="28"/>
        </w:rPr>
        <w:t>___________________</w:t>
      </w:r>
    </w:p>
    <w:p w:rsidR="00302326" w:rsidRPr="00B550A9" w:rsidRDefault="00302326" w:rsidP="00DE2CAA">
      <w:pPr>
        <w:rPr>
          <w:sz w:val="48"/>
          <w:szCs w:val="28"/>
        </w:rPr>
      </w:pPr>
    </w:p>
    <w:p w:rsidR="00302326" w:rsidRDefault="0050567B" w:rsidP="00DE2CAA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0567B" w:rsidRPr="0050567B" w:rsidRDefault="0050567B" w:rsidP="00DE2CAA">
      <w:pPr>
        <w:rPr>
          <w:sz w:val="20"/>
          <w:szCs w:val="28"/>
        </w:rPr>
      </w:pPr>
    </w:p>
    <w:p w:rsidR="0050567B" w:rsidRDefault="0050567B" w:rsidP="00DE2CAA">
      <w:pPr>
        <w:rPr>
          <w:sz w:val="28"/>
          <w:szCs w:val="28"/>
        </w:rPr>
      </w:pPr>
      <w:r>
        <w:rPr>
          <w:sz w:val="28"/>
          <w:szCs w:val="28"/>
        </w:rPr>
        <w:t>Ведущий  специалист по земельному контролю</w:t>
      </w:r>
    </w:p>
    <w:p w:rsidR="0050567B" w:rsidRDefault="0050567B" w:rsidP="00DE2CAA">
      <w:pPr>
        <w:rPr>
          <w:sz w:val="28"/>
          <w:szCs w:val="28"/>
        </w:rPr>
      </w:pPr>
      <w:r>
        <w:rPr>
          <w:sz w:val="28"/>
          <w:szCs w:val="28"/>
        </w:rPr>
        <w:t xml:space="preserve"> отдела по управлению муниципальным имуществом </w:t>
      </w:r>
    </w:p>
    <w:p w:rsidR="0050567B" w:rsidRDefault="0050567B" w:rsidP="00DE2CAA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земельными ресурсами </w:t>
      </w:r>
    </w:p>
    <w:p w:rsidR="0050567B" w:rsidRDefault="0050567B" w:rsidP="0050567B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администрации Котельничского района</w:t>
      </w:r>
      <w:r>
        <w:rPr>
          <w:sz w:val="28"/>
          <w:szCs w:val="28"/>
        </w:rPr>
        <w:tab/>
      </w:r>
      <w:r w:rsidR="00B550A9">
        <w:rPr>
          <w:sz w:val="28"/>
          <w:szCs w:val="28"/>
        </w:rPr>
        <w:t xml:space="preserve">   </w:t>
      </w:r>
      <w:r>
        <w:rPr>
          <w:sz w:val="28"/>
          <w:szCs w:val="28"/>
        </w:rPr>
        <w:t>В.В. Крекнина</w:t>
      </w:r>
    </w:p>
    <w:p w:rsidR="0050567B" w:rsidRPr="00B550A9" w:rsidRDefault="0050567B" w:rsidP="00DE2CAA">
      <w:pPr>
        <w:rPr>
          <w:sz w:val="36"/>
          <w:szCs w:val="28"/>
        </w:rPr>
      </w:pPr>
    </w:p>
    <w:p w:rsidR="0050567B" w:rsidRDefault="0050567B" w:rsidP="00DE2CA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DE2CAA">
        <w:rPr>
          <w:sz w:val="28"/>
          <w:szCs w:val="28"/>
        </w:rPr>
        <w:t xml:space="preserve"> </w:t>
      </w:r>
    </w:p>
    <w:p w:rsidR="00DE2CAA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E2CAA" w:rsidRDefault="00DE2CAA" w:rsidP="00DE2CAA">
      <w:pPr>
        <w:pStyle w:val="a4"/>
        <w:ind w:firstLine="0"/>
        <w:rPr>
          <w:sz w:val="28"/>
        </w:rPr>
      </w:pPr>
      <w:r>
        <w:rPr>
          <w:sz w:val="28"/>
        </w:rPr>
        <w:t>Заведующий отделом по управлению</w:t>
      </w:r>
    </w:p>
    <w:p w:rsidR="00DE2CAA" w:rsidRDefault="00DE2CAA" w:rsidP="00DE2CAA">
      <w:pPr>
        <w:pStyle w:val="a4"/>
        <w:ind w:firstLine="0"/>
        <w:rPr>
          <w:sz w:val="28"/>
        </w:rPr>
      </w:pPr>
      <w:r>
        <w:rPr>
          <w:sz w:val="28"/>
        </w:rPr>
        <w:t xml:space="preserve">муниципальным имуществом </w:t>
      </w:r>
    </w:p>
    <w:p w:rsidR="00DE2CAA" w:rsidRDefault="00DE2CAA" w:rsidP="00DE2CAA">
      <w:pPr>
        <w:pStyle w:val="a4"/>
        <w:ind w:firstLine="0"/>
        <w:rPr>
          <w:sz w:val="28"/>
        </w:rPr>
      </w:pPr>
      <w:r>
        <w:rPr>
          <w:sz w:val="28"/>
        </w:rPr>
        <w:t xml:space="preserve">и земельными ресурсами </w:t>
      </w:r>
    </w:p>
    <w:p w:rsidR="00DE2CAA" w:rsidRDefault="00DE2CAA" w:rsidP="00DE2CAA">
      <w:pPr>
        <w:pStyle w:val="a4"/>
        <w:ind w:firstLine="0"/>
        <w:rPr>
          <w:sz w:val="28"/>
        </w:rPr>
      </w:pPr>
      <w:r>
        <w:rPr>
          <w:sz w:val="28"/>
        </w:rPr>
        <w:t>администрации Котельничского района                                      М.А. Ломакина</w:t>
      </w:r>
    </w:p>
    <w:p w:rsidR="00DE2CAA" w:rsidRPr="00B550A9" w:rsidRDefault="00DE2CAA" w:rsidP="00DE2CAA">
      <w:pPr>
        <w:rPr>
          <w:sz w:val="22"/>
          <w:szCs w:val="28"/>
        </w:rPr>
      </w:pPr>
    </w:p>
    <w:p w:rsidR="001612F5" w:rsidRPr="0050567B" w:rsidRDefault="001612F5" w:rsidP="00DE2CAA">
      <w:pPr>
        <w:rPr>
          <w:sz w:val="10"/>
          <w:szCs w:val="28"/>
        </w:rPr>
      </w:pPr>
    </w:p>
    <w:p w:rsidR="00DE2CAA" w:rsidRDefault="00DE2CAA" w:rsidP="00DE2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отдел экономики, отдел по имуществу - 2 экз. </w:t>
      </w:r>
    </w:p>
    <w:p w:rsidR="00DE2CAA" w:rsidRPr="00B550A9" w:rsidRDefault="00DE2CAA" w:rsidP="00DE2CAA">
      <w:pPr>
        <w:rPr>
          <w:sz w:val="36"/>
          <w:szCs w:val="28"/>
        </w:rPr>
      </w:pPr>
    </w:p>
    <w:p w:rsidR="00DE2CAA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DE2CAA" w:rsidRPr="0050567B" w:rsidRDefault="00DE2CAA" w:rsidP="00DE2CAA">
      <w:pPr>
        <w:rPr>
          <w:sz w:val="16"/>
          <w:szCs w:val="28"/>
        </w:rPr>
      </w:pPr>
    </w:p>
    <w:p w:rsidR="00DE2CAA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E2CAA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>юрисконсульт администрации</w:t>
      </w:r>
    </w:p>
    <w:p w:rsidR="00DE2CAA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Д.М. Смирнов</w:t>
      </w:r>
    </w:p>
    <w:p w:rsidR="00DE2CAA" w:rsidRDefault="00DE2CAA" w:rsidP="00DE2CAA">
      <w:pPr>
        <w:rPr>
          <w:sz w:val="28"/>
          <w:szCs w:val="28"/>
        </w:rPr>
      </w:pPr>
    </w:p>
    <w:p w:rsidR="00DE2CAA" w:rsidRDefault="00DE2CAA" w:rsidP="00DE2CAA"/>
    <w:p w:rsidR="00DE2CAA" w:rsidRDefault="00DE2CAA" w:rsidP="00DE2CAA"/>
    <w:p w:rsidR="00241F61" w:rsidRDefault="00241F61"/>
    <w:sectPr w:rsidR="00241F61" w:rsidSect="005056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2CAA"/>
    <w:rsid w:val="00062A71"/>
    <w:rsid w:val="000C6E1A"/>
    <w:rsid w:val="001612F5"/>
    <w:rsid w:val="0017533C"/>
    <w:rsid w:val="001B4370"/>
    <w:rsid w:val="001E6D80"/>
    <w:rsid w:val="00205D54"/>
    <w:rsid w:val="0022555E"/>
    <w:rsid w:val="00241F61"/>
    <w:rsid w:val="00252294"/>
    <w:rsid w:val="00295DF8"/>
    <w:rsid w:val="002F39C3"/>
    <w:rsid w:val="00302326"/>
    <w:rsid w:val="003A7DFB"/>
    <w:rsid w:val="00447418"/>
    <w:rsid w:val="00490E29"/>
    <w:rsid w:val="0050567B"/>
    <w:rsid w:val="00523B51"/>
    <w:rsid w:val="005C3AA3"/>
    <w:rsid w:val="005C3D14"/>
    <w:rsid w:val="00735134"/>
    <w:rsid w:val="00786A9F"/>
    <w:rsid w:val="007B060B"/>
    <w:rsid w:val="007F7903"/>
    <w:rsid w:val="008035C8"/>
    <w:rsid w:val="00822F66"/>
    <w:rsid w:val="0083385F"/>
    <w:rsid w:val="008B3D4B"/>
    <w:rsid w:val="00900E09"/>
    <w:rsid w:val="00907792"/>
    <w:rsid w:val="009330D4"/>
    <w:rsid w:val="00987BC9"/>
    <w:rsid w:val="00A270C4"/>
    <w:rsid w:val="00AA5CA2"/>
    <w:rsid w:val="00AD3AB4"/>
    <w:rsid w:val="00B177F4"/>
    <w:rsid w:val="00B550A9"/>
    <w:rsid w:val="00C334DE"/>
    <w:rsid w:val="00C5525F"/>
    <w:rsid w:val="00C602AA"/>
    <w:rsid w:val="00CA6DF2"/>
    <w:rsid w:val="00CF069C"/>
    <w:rsid w:val="00D45C89"/>
    <w:rsid w:val="00D859FF"/>
    <w:rsid w:val="00DE2CAA"/>
    <w:rsid w:val="00E74AF0"/>
    <w:rsid w:val="00F224BC"/>
    <w:rsid w:val="00FE3637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37FE"/>
  <w15:docId w15:val="{4CE2AB93-6393-4295-8F6E-0C79A3B1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2CA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E2CA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E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одержимое таблицы"/>
    <w:basedOn w:val="a"/>
    <w:rsid w:val="00DE2CAA"/>
    <w:pPr>
      <w:suppressLineNumbers/>
      <w:suppressAutoHyphens/>
      <w:overflowPunct w:val="0"/>
      <w:autoSpaceDE w:val="0"/>
      <w:ind w:firstLine="567"/>
      <w:jc w:val="both"/>
    </w:pPr>
    <w:rPr>
      <w:rFonts w:eastAsia="Times New Roman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2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C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urist</cp:lastModifiedBy>
  <cp:revision>12</cp:revision>
  <cp:lastPrinted>2020-11-16T10:46:00Z</cp:lastPrinted>
  <dcterms:created xsi:type="dcterms:W3CDTF">2020-02-13T07:27:00Z</dcterms:created>
  <dcterms:modified xsi:type="dcterms:W3CDTF">2020-11-19T06:24:00Z</dcterms:modified>
</cp:coreProperties>
</file>